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/>
        <w:t xml:space="preserve">к проекту постановления Правительства Республики Хакасия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ind w:right="-1"/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</w:t>
      </w:r>
      <w:r>
        <w:rPr>
          <w:bCs/>
          <w:sz w:val="26"/>
          <w:szCs w:val="26"/>
        </w:rPr>
        <w:t xml:space="preserve">Порядка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</w:t>
      </w:r>
      <w:r>
        <w:rPr>
          <w:bCs/>
          <w:sz w:val="26"/>
          <w:szCs w:val="26"/>
        </w:rPr>
        <w:t xml:space="preserve">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</w:t>
      </w:r>
      <w:r>
        <w:rPr>
          <w:bCs/>
          <w:sz w:val="26"/>
          <w:szCs w:val="26"/>
        </w:rPr>
        <w:t xml:space="preserve">№ 533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и признании утратившими силу некоторых постановлений Правительства Республики Хакасия </w:t>
      </w:r>
      <w:r>
        <w:rPr>
          <w:bCs/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widowControl w:val="off"/>
        <w:ind w:right="-1"/>
        <w:jc w:val="center"/>
        <w:rPr>
          <w:sz w:val="26"/>
          <w:szCs w:val="26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Предмет правого регулирования: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постановления </w:t>
      </w:r>
      <w:r>
        <w:rPr>
          <w:sz w:val="26"/>
          <w:szCs w:val="26"/>
        </w:rPr>
        <w:t xml:space="preserve"> Правительства Республики Хакасия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</w:t>
      </w:r>
      <w:r>
        <w:rPr>
          <w:bCs/>
          <w:sz w:val="26"/>
          <w:szCs w:val="26"/>
        </w:rPr>
        <w:t xml:space="preserve">Порядка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</w:t>
      </w:r>
      <w:r>
        <w:rPr>
          <w:bCs/>
          <w:sz w:val="26"/>
          <w:szCs w:val="26"/>
        </w:rPr>
        <w:t xml:space="preserve">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№ 533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и признании утратившими силу некоторых постановлений Правительства Республики Хакасия </w:t>
      </w:r>
      <w:r>
        <w:rPr>
          <w:bCs/>
          <w:sz w:val="26"/>
          <w:szCs w:val="26"/>
        </w:rPr>
      </w:r>
      <w:r>
        <w:rPr>
          <w:sz w:val="26"/>
          <w:szCs w:val="26"/>
        </w:rPr>
        <w:t xml:space="preserve">(далее – проект постановления Правительства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Хакасия) являются правоотношения, возникающие при </w:t>
      </w:r>
      <w:r>
        <w:rPr>
          <w:bCs/>
          <w:sz w:val="26"/>
          <w:szCs w:val="26"/>
          <w:shd w:val="clear" w:color="auto" w:fill="ffffff"/>
        </w:rPr>
        <w:t xml:space="preserve">предоставлении </w:t>
      </w:r>
      <w:r>
        <w:rPr>
          <w:bCs/>
          <w:sz w:val="26"/>
          <w:szCs w:val="26"/>
          <w:shd w:val="clear" w:color="auto" w:fill="ffffff"/>
        </w:rPr>
        <w:t xml:space="preserve">субсидии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Правительства Республики Хакасия принимается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во исполнение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Правительства Российской Федерации</w:t>
      </w:r>
      <w:r>
        <w:rPr>
          <w:sz w:val="26"/>
          <w:szCs w:val="26"/>
        </w:rPr>
        <w:br/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sz w:val="26"/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Обоснование необходимости принятия правого акта: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В соответствии с вступлением в силу положений постановлени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Российской Федерации </w:t>
      </w:r>
      <w:r>
        <w:rPr>
          <w:sz w:val="26"/>
          <w:szCs w:val="26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sz w:val="26"/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 w:val="26"/>
          <w:szCs w:val="26"/>
        </w:rPr>
        <w:t xml:space="preserve">.</w:t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Характеристика основных по</w:t>
      </w:r>
      <w:r>
        <w:rPr>
          <w:sz w:val="26"/>
          <w:szCs w:val="26"/>
        </w:rPr>
        <w:t xml:space="preserve">ложений проекта постановления: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Правительства Республики Хакасия </w:t>
      </w:r>
      <w:r>
        <w:rPr>
          <w:sz w:val="26"/>
          <w:szCs w:val="26"/>
        </w:rPr>
        <w:t xml:space="preserve">утверждается </w:t>
      </w:r>
      <w:r>
        <w:rPr>
          <w:bCs/>
          <w:sz w:val="26"/>
          <w:szCs w:val="26"/>
        </w:rPr>
        <w:t xml:space="preserve">Поряд</w:t>
      </w:r>
      <w:r>
        <w:rPr>
          <w:bCs/>
          <w:sz w:val="26"/>
          <w:szCs w:val="26"/>
        </w:rPr>
        <w:t xml:space="preserve">ок</w:t>
      </w:r>
      <w:r>
        <w:rPr>
          <w:bCs/>
          <w:sz w:val="26"/>
          <w:szCs w:val="26"/>
        </w:rPr>
        <w:t xml:space="preserve"> определения объема и предоставлении субсидии из республиканского бюджета Республики Хакасия некоммер</w:t>
      </w:r>
      <w:r>
        <w:rPr>
          <w:bCs/>
          <w:sz w:val="26"/>
          <w:szCs w:val="26"/>
        </w:rPr>
        <w:t xml:space="preserve">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№ 533 и </w:t>
      </w:r>
      <w:r>
        <w:rPr>
          <w:bCs/>
          <w:sz w:val="26"/>
          <w:szCs w:val="26"/>
        </w:rPr>
        <w:t xml:space="preserve">признается</w:t>
      </w:r>
      <w:r>
        <w:rPr>
          <w:bCs/>
          <w:sz w:val="26"/>
          <w:szCs w:val="26"/>
        </w:rPr>
        <w:t xml:space="preserve"> утратившим силу </w:t>
      </w:r>
      <w:r>
        <w:rPr>
          <w:bCs/>
          <w:sz w:val="26"/>
          <w:szCs w:val="26"/>
        </w:rPr>
        <w:t xml:space="preserve">постановление</w:t>
      </w:r>
      <w:r>
        <w:rPr>
          <w:bCs/>
          <w:sz w:val="26"/>
          <w:szCs w:val="26"/>
        </w:rPr>
        <w:t xml:space="preserve"> Правительства Республики Хакасия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от 27.12.2018 № 647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Оценка эффективности и достаточности предлагаемых решений</w:t>
      </w:r>
      <w:r>
        <w:rPr>
          <w:sz w:val="26"/>
          <w:szCs w:val="26"/>
        </w:rPr>
        <w:t xml:space="preserve">:</w:t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Предлагаемые проектом постановления Правительства Республики Хакасия положения являются достаточными и эффективными для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№ 533</w:t>
      </w:r>
      <w:r>
        <w:rPr>
          <w:bCs/>
          <w:sz w:val="26"/>
          <w:szCs w:val="26"/>
        </w:rPr>
        <w:t xml:space="preserve"> в части предоставления субсидии из республиканского бюджета Республики Хакасия некоммерческим организациям</w:t>
      </w:r>
      <w:r>
        <w:rPr>
          <w:sz w:val="26"/>
          <w:szCs w:val="26"/>
        </w:rPr>
        <w:t xml:space="preserve">.</w:t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8"/>
        <w:tabs>
          <w:tab w:val="left" w:pos="709" w:leader="none"/>
          <w:tab w:val="left" w:pos="1134" w:leader="none"/>
          <w:tab w:val="left" w:pos="1418" w:leader="none"/>
        </w:tabs>
        <w:rPr>
          <w:rFonts w:eastAsia="Calibri"/>
          <w:szCs w:val="26"/>
        </w:rPr>
      </w:pPr>
      <w:r>
        <w:rPr>
          <w:rFonts w:eastAsia="Calibri"/>
          <w:szCs w:val="26"/>
        </w:rPr>
        <w:t xml:space="preserve">Принятие данного проекта постановления Правительства Республики Хакасия позволит </w:t>
      </w:r>
      <w:r>
        <w:rPr>
          <w:rFonts w:eastAsia="Calibri"/>
          <w:szCs w:val="26"/>
        </w:rPr>
        <w:t xml:space="preserve">привести нормативно-правовой акт в соответствие </w:t>
      </w:r>
      <w:r>
        <w:rPr>
          <w:rFonts w:eastAsia="Calibri"/>
          <w:szCs w:val="26"/>
        </w:rPr>
        <w:br/>
      </w:r>
      <w:r>
        <w:rPr>
          <w:rFonts w:eastAsia="Calibri"/>
          <w:szCs w:val="26"/>
        </w:rPr>
        <w:t xml:space="preserve">с Федеральным законодательством</w:t>
      </w:r>
      <w:r>
        <w:rPr>
          <w:szCs w:val="26"/>
        </w:rPr>
        <w:t xml:space="preserve">.</w:t>
      </w:r>
      <w:r>
        <w:rPr>
          <w:rFonts w:eastAsia="Calibri"/>
          <w:szCs w:val="26"/>
        </w:rPr>
      </w:r>
      <w:r>
        <w:rPr>
          <w:rFonts w:eastAsia="Calibri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Информация о соблюдении порядка принятия проекта постановления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Действующим законодательством не предусмотрена специальная процедура </w:t>
      </w:r>
      <w:r>
        <w:rPr>
          <w:sz w:val="26"/>
          <w:szCs w:val="26"/>
        </w:rPr>
        <w:t xml:space="preserve"> принятия </w:t>
      </w:r>
      <w:r>
        <w:rPr>
          <w:sz w:val="26"/>
          <w:szCs w:val="26"/>
        </w:rPr>
        <w:t xml:space="preserve">данного проекта нормативного правового акта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</w:t>
      </w:r>
      <w:r>
        <w:rPr>
          <w:sz w:val="26"/>
          <w:szCs w:val="26"/>
        </w:rPr>
        <w:t xml:space="preserve">ценки регулирующего воздействия.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0"/>
        <w:jc w:val="both"/>
        <w:rPr>
          <w:highlight w:val="none"/>
        </w:rPr>
      </w:pPr>
      <w:r>
        <w:t xml:space="preserve"> </w:t>
        <w:tab/>
      </w:r>
      <w:r>
        <w:rPr>
          <w:sz w:val="26"/>
          <w:szCs w:val="26"/>
        </w:rPr>
        <w:t xml:space="preserve">Проект постановления подлежит оценке регулирующего воздействия в соответствии с постановлением </w:t>
      </w:r>
      <w:r>
        <w:rPr>
          <w:sz w:val="26"/>
          <w:szCs w:val="26"/>
        </w:rPr>
        <w:t xml:space="preserve">Правительства Республики Хакасия от 02.12.2013 № 671 «Об утверждении </w:t>
      </w:r>
      <w:r>
        <w:rPr>
          <w:sz w:val="26"/>
          <w:szCs w:val="26"/>
        </w:rPr>
        <w:t xml:space="preserve">Порядка оценки регулирующего воздействия проектов нормативных правовых </w:t>
      </w:r>
      <w:r>
        <w:rPr>
          <w:sz w:val="26"/>
          <w:szCs w:val="26"/>
        </w:rPr>
        <w:t xml:space="preserve">актов Республики Хакасия, затрагивающих вопросы осуществления </w:t>
      </w:r>
      <w:r>
        <w:rPr>
          <w:sz w:val="26"/>
          <w:szCs w:val="26"/>
        </w:rPr>
        <w:t xml:space="preserve">предпринимательской и иной экономической деятельности, и Порядка проведения </w:t>
      </w:r>
      <w:r>
        <w:rPr>
          <w:sz w:val="26"/>
          <w:szCs w:val="26"/>
        </w:rPr>
        <w:t xml:space="preserve">экспертизы нормативных правовых актов Республики Хакасия, затрагивающих </w:t>
      </w:r>
      <w:r>
        <w:rPr>
          <w:sz w:val="26"/>
          <w:szCs w:val="26"/>
        </w:rPr>
        <w:t xml:space="preserve">вопросы осуществления предпринимательской и инвестиционной деятельности».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социальной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защиты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Т.Н. Раменская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84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7"/>
    <w:next w:val="847"/>
    <w:link w:val="67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8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8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8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8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8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8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8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Title"/>
    <w:basedOn w:val="847"/>
    <w:next w:val="847"/>
    <w:link w:val="69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47"/>
    <w:next w:val="847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47"/>
    <w:next w:val="847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7"/>
    <w:next w:val="847"/>
    <w:link w:val="6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8"/>
    <w:link w:val="851"/>
    <w:uiPriority w:val="99"/>
  </w:style>
  <w:style w:type="paragraph" w:styleId="699">
    <w:name w:val="Footer"/>
    <w:basedOn w:val="847"/>
    <w:link w:val="70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0">
    <w:name w:val="Footer Char"/>
    <w:basedOn w:val="848"/>
    <w:link w:val="69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9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0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1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2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3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4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5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spacing w:after="57"/>
      <w:ind w:left="0" w:right="0" w:firstLine="0"/>
    </w:pPr>
  </w:style>
  <w:style w:type="paragraph" w:styleId="837">
    <w:name w:val="toc 2"/>
    <w:basedOn w:val="847"/>
    <w:next w:val="847"/>
    <w:uiPriority w:val="39"/>
    <w:unhideWhenUsed/>
    <w:pPr>
      <w:spacing w:after="57"/>
      <w:ind w:left="283" w:right="0" w:firstLine="0"/>
    </w:pPr>
  </w:style>
  <w:style w:type="paragraph" w:styleId="838">
    <w:name w:val="toc 3"/>
    <w:basedOn w:val="847"/>
    <w:next w:val="847"/>
    <w:uiPriority w:val="39"/>
    <w:unhideWhenUsed/>
    <w:pPr>
      <w:spacing w:after="57"/>
      <w:ind w:left="567" w:right="0" w:firstLine="0"/>
    </w:pPr>
  </w:style>
  <w:style w:type="paragraph" w:styleId="839">
    <w:name w:val="toc 4"/>
    <w:basedOn w:val="847"/>
    <w:next w:val="847"/>
    <w:uiPriority w:val="39"/>
    <w:unhideWhenUsed/>
    <w:pPr>
      <w:spacing w:after="57"/>
      <w:ind w:left="850" w:right="0" w:firstLine="0"/>
    </w:pPr>
  </w:style>
  <w:style w:type="paragraph" w:styleId="840">
    <w:name w:val="toc 5"/>
    <w:basedOn w:val="847"/>
    <w:next w:val="847"/>
    <w:uiPriority w:val="39"/>
    <w:unhideWhenUsed/>
    <w:pPr>
      <w:spacing w:after="57"/>
      <w:ind w:left="1134" w:right="0" w:firstLine="0"/>
    </w:pPr>
  </w:style>
  <w:style w:type="paragraph" w:styleId="841">
    <w:name w:val="toc 6"/>
    <w:basedOn w:val="847"/>
    <w:next w:val="847"/>
    <w:uiPriority w:val="39"/>
    <w:unhideWhenUsed/>
    <w:pPr>
      <w:spacing w:after="57"/>
      <w:ind w:left="1417" w:right="0" w:firstLine="0"/>
    </w:pPr>
  </w:style>
  <w:style w:type="paragraph" w:styleId="842">
    <w:name w:val="toc 7"/>
    <w:basedOn w:val="847"/>
    <w:next w:val="847"/>
    <w:uiPriority w:val="39"/>
    <w:unhideWhenUsed/>
    <w:pPr>
      <w:spacing w:after="57"/>
      <w:ind w:left="1701" w:right="0" w:firstLine="0"/>
    </w:pPr>
  </w:style>
  <w:style w:type="paragraph" w:styleId="843">
    <w:name w:val="toc 8"/>
    <w:basedOn w:val="847"/>
    <w:next w:val="847"/>
    <w:uiPriority w:val="39"/>
    <w:unhideWhenUsed/>
    <w:pPr>
      <w:spacing w:after="57"/>
      <w:ind w:left="1984" w:right="0" w:firstLine="0"/>
    </w:pPr>
  </w:style>
  <w:style w:type="paragraph" w:styleId="844">
    <w:name w:val="toc 9"/>
    <w:basedOn w:val="847"/>
    <w:next w:val="847"/>
    <w:uiPriority w:val="39"/>
    <w:unhideWhenUsed/>
    <w:pPr>
      <w:spacing w:after="57"/>
      <w:ind w:left="2268" w:right="0" w:firstLine="0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Header"/>
    <w:basedOn w:val="847"/>
    <w:link w:val="852"/>
    <w:uiPriority w:val="99"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8"/>
    <w:link w:val="851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853">
    <w:name w:val="Plain Text"/>
    <w:basedOn w:val="847"/>
    <w:link w:val="854"/>
    <w:rPr>
      <w:rFonts w:ascii="Courier New" w:hAnsi="Courier New"/>
      <w:sz w:val="20"/>
      <w:szCs w:val="20"/>
    </w:rPr>
  </w:style>
  <w:style w:type="character" w:styleId="854" w:customStyle="1">
    <w:name w:val="Текст Знак"/>
    <w:basedOn w:val="848"/>
    <w:link w:val="853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55">
    <w:name w:val="Balloon Text"/>
    <w:basedOn w:val="847"/>
    <w:link w:val="8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48"/>
    <w:link w:val="85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7">
    <w:name w:val="List Paragraph"/>
    <w:basedOn w:val="847"/>
    <w:uiPriority w:val="34"/>
    <w:qFormat/>
    <w:pPr>
      <w:ind w:left="720"/>
      <w:contextualSpacing/>
    </w:pPr>
    <w:rPr>
      <w:sz w:val="26"/>
      <w:szCs w:val="20"/>
    </w:rPr>
  </w:style>
  <w:style w:type="paragraph" w:styleId="858">
    <w:name w:val="No Spacing"/>
    <w:uiPriority w:val="1"/>
    <w:qFormat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59" w:customStyle="1">
    <w:name w:val="ConsPlusNormal"/>
    <w:pPr>
      <w:spacing w:after="0" w:line="240" w:lineRule="auto"/>
    </w:pPr>
    <w:rPr>
      <w:rFonts w:ascii="Times New Roman" w:hAnsi="Times New Roman" w:eastAsia="Calibri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32</cp:revision>
  <dcterms:created xsi:type="dcterms:W3CDTF">2022-08-30T10:03:00Z</dcterms:created>
  <dcterms:modified xsi:type="dcterms:W3CDTF">2024-10-10T07:47:26Z</dcterms:modified>
</cp:coreProperties>
</file>